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597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</w:t>
      </w:r>
      <w:r>
        <w:rPr>
          <w:rFonts w:ascii="Times New Roman" w:hAnsi="Times New Roman"/>
          <w:sz w:val="28"/>
          <w:szCs w:val="28"/>
        </w:rPr>
        <w:t xml:space="preserve">правовых актов</w:t>
      </w:r>
      <w:r>
        <w:rPr>
          <w:rFonts w:ascii="Times New Roman" w:hAnsi="Times New Roman"/>
          <w:sz w:val="28"/>
          <w:szCs w:val="28"/>
        </w:rPr>
        <w:t xml:space="preserve"> Алтайского края, подлежащих признанию утратившими силу, приостановлению, изменению или принятию</w:t>
      </w:r>
      <w:r>
        <w:rPr>
          <w:rFonts w:ascii="Times New Roman" w:hAnsi="Times New Roman"/>
          <w:sz w:val="28"/>
          <w:szCs w:val="28"/>
        </w:rPr>
        <w:t xml:space="preserve"> в связи с принятием </w:t>
      </w:r>
      <w:r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закона Алтайского края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«Об основах реги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нального государственного контроля (надзора) в области технического состояния и эксплуатации аттракционов в Алтайском крае»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внесении изменений в 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кон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основах регионального государственного надзора в области технического состояния и эксплуатации самоходных машин и др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гих видов техники, аттракционов в Алтайском крае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59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59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5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</w:t>
      </w:r>
      <w:r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закона Алтайского края </w:t>
      </w:r>
      <w:r>
        <w:rPr>
          <w:rFonts w:ascii="Times New Roman" w:hAnsi="Times New Roman"/>
          <w:sz w:val="28"/>
          <w:szCs w:val="28"/>
        </w:rPr>
        <w:t xml:space="preserve">«Об основах реги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нального государственного контроля (надзора) в области технического состояния и эксплуатации аттракционов в Алтайском крае»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внесении изменений в 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кон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основах регионального государственного надзора в области технического состояния и эксплуатации самоходных машин и др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гих видов техники, аттракционов в Алтайском крае»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потребует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внесения и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менений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 Губернатора </w:t>
      </w:r>
      <w:r>
        <w:rPr>
          <w:rFonts w:ascii="Times New Roman" w:hAnsi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/>
          <w:sz w:val="28"/>
          <w:szCs w:val="28"/>
        </w:rPr>
        <w:t xml:space="preserve">от 11.12.2018 № 198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об инспекции по надзору за техническим состоян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ем самоходных машин и других видов техники Алтайского края»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Правительства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29.09.2021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374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 региональном государственном надзоре в области те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нического состояния и эксплуатации самоходных машин и других видов те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ники, аттракционов на территории Алтайского края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597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597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597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9356" w:type="dxa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597"/>
              <w:jc w:val="both"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Представитель Губернатора и Прав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тельства Алтайского края в Алта</w:t>
            </w:r>
            <w:r>
              <w:rPr>
                <w:rFonts w:ascii="Times New Roman" w:hAnsi="Times New Roman"/>
                <w:sz w:val="28"/>
              </w:rPr>
              <w:t xml:space="preserve">й</w:t>
            </w:r>
            <w:r>
              <w:rPr>
                <w:rFonts w:ascii="Times New Roman" w:hAnsi="Times New Roman"/>
                <w:sz w:val="28"/>
              </w:rPr>
              <w:t xml:space="preserve">ском краевом Законодательном с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брании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605"/>
              <w:jc w:val="right"/>
              <w:spacing w:line="240" w:lineRule="exact"/>
              <w:shd w:val="clear" w:color="auto" w:fill="feffff"/>
              <w:rPr>
                <w:rFonts w:ascii="Times New Roman" w:hAnsi="Times New Roman" w:eastAsia="Calibri" w:cs="Times New Roman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eastAsia="en-US"/>
              </w:rPr>
            </w:r>
            <w:r/>
          </w:p>
          <w:p>
            <w:pPr>
              <w:pStyle w:val="605"/>
              <w:jc w:val="right"/>
              <w:spacing w:line="240" w:lineRule="exact"/>
              <w:shd w:val="clear" w:color="auto" w:fill="feffff"/>
              <w:rPr>
                <w:rFonts w:ascii="Times New Roman" w:hAnsi="Times New Roman" w:eastAsia="Calibri" w:cs="Times New Roman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eastAsia="en-US"/>
              </w:rPr>
            </w:r>
            <w:r/>
          </w:p>
          <w:p>
            <w:pPr>
              <w:pStyle w:val="605"/>
              <w:jc w:val="right"/>
              <w:spacing w:line="240" w:lineRule="exact"/>
              <w:shd w:val="clear" w:color="auto" w:fill="feffff"/>
              <w:rPr>
                <w:rFonts w:ascii="Times New Roman" w:hAnsi="Times New Roman" w:eastAsia="Calibri" w:cs="Times New Roman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eastAsia="en-US"/>
              </w:rPr>
            </w:r>
            <w:r/>
          </w:p>
          <w:p>
            <w:pPr>
              <w:pStyle w:val="605"/>
              <w:jc w:val="right"/>
              <w:spacing w:line="240" w:lineRule="exact"/>
              <w:shd w:val="clear" w:color="auto" w:fill="feffff"/>
              <w:rPr>
                <w:rFonts w:ascii="Times New Roman" w:hAnsi="Times New Roman" w:eastAsia="Calibri" w:cs="Times New Roman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eastAsia="en-US"/>
              </w:rPr>
              <w:t xml:space="preserve">Н.С. Кувшинова</w:t>
            </w:r>
            <w:r/>
          </w:p>
        </w:tc>
      </w:tr>
    </w:tbl>
    <w:p>
      <w:pPr>
        <w:pStyle w:val="597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7"/>
    <w:next w:val="59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7"/>
    <w:next w:val="5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7"/>
    <w:next w:val="5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7"/>
    <w:next w:val="5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7"/>
    <w:next w:val="5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7"/>
    <w:next w:val="59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7"/>
    <w:next w:val="5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next w:val="597"/>
    <w:link w:val="597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598">
    <w:name w:val="Основной шрифт абзаца"/>
    <w:next w:val="598"/>
    <w:link w:val="597"/>
    <w:uiPriority w:val="1"/>
    <w:semiHidden/>
    <w:unhideWhenUsed/>
  </w:style>
  <w:style w:type="table" w:styleId="599">
    <w:name w:val="Обычная таблица"/>
    <w:next w:val="599"/>
    <w:link w:val="597"/>
    <w:uiPriority w:val="99"/>
    <w:semiHidden/>
    <w:unhideWhenUsed/>
    <w:tblPr/>
  </w:style>
  <w:style w:type="numbering" w:styleId="600">
    <w:name w:val="Нет списка"/>
    <w:next w:val="600"/>
    <w:link w:val="597"/>
    <w:uiPriority w:val="99"/>
    <w:semiHidden/>
    <w:unhideWhenUsed/>
  </w:style>
  <w:style w:type="paragraph" w:styleId="601">
    <w:name w:val="Без интервала"/>
    <w:next w:val="601"/>
    <w:link w:val="597"/>
    <w:uiPriority w:val="1"/>
    <w:qFormat/>
    <w:rPr>
      <w:sz w:val="22"/>
      <w:szCs w:val="22"/>
      <w:lang w:val="ru-RU" w:eastAsia="en-US" w:bidi="ar-SA"/>
    </w:rPr>
  </w:style>
  <w:style w:type="paragraph" w:styleId="602">
    <w:name w:val="Абзац списка"/>
    <w:basedOn w:val="597"/>
    <w:next w:val="602"/>
    <w:link w:val="597"/>
    <w:uiPriority w:val="34"/>
    <w:qFormat/>
    <w:pPr>
      <w:contextualSpacing/>
      <w:ind w:left="720"/>
    </w:pPr>
  </w:style>
  <w:style w:type="paragraph" w:styleId="603">
    <w:name w:val="Текст выноски"/>
    <w:basedOn w:val="597"/>
    <w:next w:val="603"/>
    <w:link w:val="60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4">
    <w:name w:val="Текст выноски Знак"/>
    <w:next w:val="604"/>
    <w:link w:val="603"/>
    <w:uiPriority w:val="99"/>
    <w:semiHidden/>
    <w:rPr>
      <w:rFonts w:ascii="Tahoma" w:hAnsi="Tahoma" w:eastAsia="Calibri" w:cs="Tahoma"/>
      <w:sz w:val="16"/>
      <w:szCs w:val="16"/>
    </w:rPr>
  </w:style>
  <w:style w:type="paragraph" w:styleId="605">
    <w:name w:val="Стиль"/>
    <w:next w:val="605"/>
    <w:link w:val="597"/>
    <w:pPr>
      <w:widowControl w:val="off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character" w:styleId="744" w:default="1">
    <w:name w:val="Default Paragraph Font"/>
    <w:uiPriority w:val="1"/>
    <w:semiHidden/>
    <w:unhideWhenUsed/>
  </w:style>
  <w:style w:type="numbering" w:styleId="745" w:default="1">
    <w:name w:val="No List"/>
    <w:uiPriority w:val="99"/>
    <w:semiHidden/>
    <w:unhideWhenUsed/>
  </w:style>
  <w:style w:type="table" w:styleId="7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Государственная жилищная инспекция Алтайского края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Хорева</dc:creator>
  <cp:revision>5</cp:revision>
  <dcterms:created xsi:type="dcterms:W3CDTF">2022-09-26T03:57:00Z</dcterms:created>
  <dcterms:modified xsi:type="dcterms:W3CDTF">2022-12-01T03:43:15Z</dcterms:modified>
  <cp:version>917504</cp:version>
</cp:coreProperties>
</file>